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dTable1Light-Accent11"/>
        <w:tblW w:w="0" w:type="auto"/>
        <w:tblInd w:w="0" w:type="dxa"/>
        <w:tblLook w:val="04A0" w:firstRow="1" w:lastRow="0" w:firstColumn="1" w:lastColumn="0" w:noHBand="0" w:noVBand="1"/>
      </w:tblPr>
      <w:tblGrid>
        <w:gridCol w:w="9016"/>
      </w:tblGrid>
      <w:tr w:rsidR="002C791D" w14:paraId="047F522E" w14:textId="77777777" w:rsidTr="74A28D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0A9B57AE" w14:textId="77777777" w:rsidR="002C791D" w:rsidRDefault="002C791D">
            <w:pPr>
              <w:spacing w:line="240" w:lineRule="auto"/>
              <w:rPr>
                <w:rFonts w:asciiTheme="minorHAnsi" w:hAnsiTheme="minorHAnsi"/>
                <w:szCs w:val="24"/>
              </w:rPr>
            </w:pPr>
            <w:r>
              <w:rPr>
                <w:rFonts w:asciiTheme="minorHAnsi" w:hAnsiTheme="minorHAnsi"/>
                <w:color w:val="2F5496" w:themeColor="accent1" w:themeShade="BF"/>
                <w:sz w:val="28"/>
                <w:szCs w:val="24"/>
              </w:rPr>
              <w:t>Project Title:</w:t>
            </w:r>
          </w:p>
        </w:tc>
      </w:tr>
      <w:tr w:rsidR="002C791D" w14:paraId="0A56CA12" w14:textId="77777777" w:rsidTr="74A28DF5">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05790B3" w14:textId="4E337471" w:rsidR="002C791D" w:rsidRPr="009F3B1F" w:rsidRDefault="00842A7A" w:rsidP="002C791D">
            <w:pPr>
              <w:spacing w:after="120" w:line="240" w:lineRule="auto"/>
              <w:rPr>
                <w:rFonts w:asciiTheme="minorHAnsi" w:hAnsiTheme="minorHAnsi" w:cstheme="minorHAnsi"/>
                <w:szCs w:val="24"/>
              </w:rPr>
            </w:pPr>
            <w:r w:rsidRPr="00842A7A">
              <w:rPr>
                <w:rFonts w:asciiTheme="minorHAnsi" w:hAnsiTheme="minorHAnsi" w:cstheme="minorHAnsi"/>
                <w:szCs w:val="24"/>
              </w:rPr>
              <w:t>Investigating the safety of opioid and antidepressant co-prescribing in primary care</w:t>
            </w:r>
          </w:p>
        </w:tc>
      </w:tr>
      <w:tr w:rsidR="002C791D" w14:paraId="1DF68B50" w14:textId="77777777" w:rsidTr="74A28DF5">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3E92BA01" w14:textId="42A78EB3" w:rsidR="00FC4D3D" w:rsidRDefault="002C791D" w:rsidP="000F5592">
            <w:pPr>
              <w:spacing w:line="240" w:lineRule="auto"/>
              <w:rPr>
                <w:rFonts w:asciiTheme="minorHAnsi" w:hAnsiTheme="minorHAnsi"/>
                <w:szCs w:val="24"/>
              </w:rPr>
            </w:pPr>
            <w:r>
              <w:rPr>
                <w:rFonts w:asciiTheme="minorHAnsi" w:hAnsiTheme="minorHAnsi"/>
                <w:color w:val="2F5496" w:themeColor="accent1" w:themeShade="BF"/>
                <w:sz w:val="28"/>
                <w:szCs w:val="24"/>
              </w:rPr>
              <w:t>Proposed supervisory team:</w:t>
            </w:r>
          </w:p>
        </w:tc>
      </w:tr>
      <w:tr w:rsidR="002C791D" w14:paraId="3C9773C1" w14:textId="77777777" w:rsidTr="74A28DF5">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1B590D74" w14:textId="21FD8D47" w:rsidR="00F37CCF" w:rsidRPr="00F37CCF" w:rsidRDefault="00BC7701" w:rsidP="00F81D28">
            <w:pPr>
              <w:pStyle w:val="ListParagraph"/>
              <w:spacing w:after="120" w:line="240" w:lineRule="auto"/>
              <w:ind w:left="357"/>
              <w:rPr>
                <w:rFonts w:asciiTheme="minorHAnsi" w:hAnsiTheme="minorHAnsi"/>
              </w:rPr>
            </w:pPr>
            <w:r w:rsidRPr="465FC737">
              <w:rPr>
                <w:rFonts w:asciiTheme="minorHAnsi" w:hAnsiTheme="minorHAnsi"/>
              </w:rPr>
              <w:t xml:space="preserve">Prof </w:t>
            </w:r>
            <w:r w:rsidR="00F37CCF" w:rsidRPr="465FC737">
              <w:rPr>
                <w:rFonts w:asciiTheme="minorHAnsi" w:hAnsiTheme="minorHAnsi"/>
              </w:rPr>
              <w:t>Carol Coupland</w:t>
            </w:r>
            <w:r w:rsidR="00BE2AA6" w:rsidRPr="465FC737">
              <w:rPr>
                <w:rFonts w:asciiTheme="minorHAnsi" w:hAnsiTheme="minorHAnsi"/>
              </w:rPr>
              <w:t>, Professor of Medical Statistics</w:t>
            </w:r>
            <w:r w:rsidR="204063DE" w:rsidRPr="465FC737">
              <w:rPr>
                <w:rFonts w:asciiTheme="minorHAnsi" w:hAnsiTheme="minorHAnsi"/>
              </w:rPr>
              <w:t xml:space="preserve"> in Primary Care</w:t>
            </w:r>
          </w:p>
          <w:p w14:paraId="4265E505" w14:textId="47D69E1B" w:rsidR="00F37CCF" w:rsidRPr="00F37CCF" w:rsidRDefault="00BC7701" w:rsidP="00F81D28">
            <w:pPr>
              <w:pStyle w:val="ListParagraph"/>
              <w:spacing w:after="120" w:line="240" w:lineRule="auto"/>
              <w:ind w:left="357"/>
              <w:rPr>
                <w:rFonts w:asciiTheme="minorHAnsi" w:hAnsiTheme="minorHAnsi"/>
                <w:szCs w:val="24"/>
              </w:rPr>
            </w:pPr>
            <w:r>
              <w:rPr>
                <w:rFonts w:asciiTheme="minorHAnsi" w:hAnsiTheme="minorHAnsi"/>
                <w:szCs w:val="24"/>
              </w:rPr>
              <w:t xml:space="preserve">Dr </w:t>
            </w:r>
            <w:r w:rsidR="00F37CCF" w:rsidRPr="00F37CCF">
              <w:rPr>
                <w:rFonts w:asciiTheme="minorHAnsi" w:hAnsiTheme="minorHAnsi"/>
                <w:szCs w:val="24"/>
              </w:rPr>
              <w:t>Ruth Jack</w:t>
            </w:r>
            <w:r>
              <w:rPr>
                <w:rFonts w:asciiTheme="minorHAnsi" w:hAnsiTheme="minorHAnsi"/>
                <w:szCs w:val="24"/>
              </w:rPr>
              <w:t>, Senior Research Fellow</w:t>
            </w:r>
          </w:p>
          <w:p w14:paraId="5A0FCE67" w14:textId="77F4218A" w:rsidR="00F37CCF" w:rsidRPr="00F37CCF" w:rsidRDefault="0044650F" w:rsidP="00F81D28">
            <w:pPr>
              <w:pStyle w:val="ListParagraph"/>
              <w:spacing w:after="120" w:line="240" w:lineRule="auto"/>
              <w:ind w:left="357"/>
              <w:rPr>
                <w:rFonts w:asciiTheme="minorHAnsi" w:hAnsiTheme="minorHAnsi"/>
              </w:rPr>
            </w:pPr>
            <w:r w:rsidRPr="74A28DF5">
              <w:rPr>
                <w:rFonts w:asciiTheme="minorHAnsi" w:hAnsiTheme="minorHAnsi"/>
              </w:rPr>
              <w:t xml:space="preserve">Dr </w:t>
            </w:r>
            <w:r w:rsidR="00F37CCF" w:rsidRPr="74A28DF5">
              <w:rPr>
                <w:rFonts w:asciiTheme="minorHAnsi" w:hAnsiTheme="minorHAnsi"/>
              </w:rPr>
              <w:t>Roger Knaggs</w:t>
            </w:r>
            <w:r w:rsidRPr="74A28DF5">
              <w:rPr>
                <w:rFonts w:asciiTheme="minorHAnsi" w:hAnsiTheme="minorHAnsi"/>
              </w:rPr>
              <w:t>, Associate Professor</w:t>
            </w:r>
            <w:r w:rsidR="471A51B8" w:rsidRPr="74A28DF5">
              <w:rPr>
                <w:rFonts w:asciiTheme="minorHAnsi" w:hAnsiTheme="minorHAnsi"/>
              </w:rPr>
              <w:t xml:space="preserve"> </w:t>
            </w:r>
            <w:r w:rsidR="1BA3918A" w:rsidRPr="74A28DF5">
              <w:rPr>
                <w:rFonts w:asciiTheme="minorHAnsi" w:hAnsiTheme="minorHAnsi"/>
              </w:rPr>
              <w:t>in Clinical</w:t>
            </w:r>
            <w:r w:rsidR="471A51B8" w:rsidRPr="74A28DF5">
              <w:rPr>
                <w:rFonts w:asciiTheme="minorHAnsi" w:hAnsiTheme="minorHAnsi"/>
              </w:rPr>
              <w:t xml:space="preserve"> Pharmacy</w:t>
            </w:r>
            <w:r w:rsidR="2D1C94FE" w:rsidRPr="74A28DF5">
              <w:rPr>
                <w:rFonts w:asciiTheme="minorHAnsi" w:hAnsiTheme="minorHAnsi"/>
              </w:rPr>
              <w:t xml:space="preserve"> Practice</w:t>
            </w:r>
          </w:p>
          <w:p w14:paraId="2A273134" w14:textId="36F3B56E" w:rsidR="002C791D" w:rsidRDefault="0044650F" w:rsidP="00F81D28">
            <w:pPr>
              <w:pStyle w:val="ListParagraph"/>
              <w:spacing w:after="120" w:line="240" w:lineRule="auto"/>
              <w:ind w:left="357"/>
              <w:rPr>
                <w:rFonts w:asciiTheme="minorHAnsi" w:hAnsiTheme="minorHAnsi"/>
              </w:rPr>
            </w:pPr>
            <w:r>
              <w:rPr>
                <w:rFonts w:asciiTheme="minorHAnsi" w:hAnsiTheme="minorHAnsi"/>
              </w:rPr>
              <w:t xml:space="preserve">Prof </w:t>
            </w:r>
            <w:r w:rsidR="00F37CCF" w:rsidRPr="31643784">
              <w:rPr>
                <w:rFonts w:asciiTheme="minorHAnsi" w:hAnsiTheme="minorHAnsi"/>
              </w:rPr>
              <w:t>Richard Morriss</w:t>
            </w:r>
            <w:r>
              <w:rPr>
                <w:rFonts w:asciiTheme="minorHAnsi" w:hAnsiTheme="minorHAnsi"/>
              </w:rPr>
              <w:t xml:space="preserve">, </w:t>
            </w:r>
            <w:r w:rsidRPr="0044650F">
              <w:rPr>
                <w:rFonts w:asciiTheme="minorHAnsi" w:hAnsiTheme="minorHAnsi"/>
              </w:rPr>
              <w:t>Professor of Psychiatry and Community Mental Health</w:t>
            </w:r>
          </w:p>
        </w:tc>
      </w:tr>
      <w:tr w:rsidR="002C791D" w14:paraId="5AA612BF" w14:textId="77777777" w:rsidTr="74A28DF5">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1940811E" w14:textId="77777777" w:rsidR="002C791D" w:rsidRDefault="002C791D">
            <w:pPr>
              <w:spacing w:line="240" w:lineRule="auto"/>
              <w:rPr>
                <w:rFonts w:ascii="Calibri" w:hAnsi="Calibri" w:cs="Calibri"/>
                <w:color w:val="2F5496" w:themeColor="accent1" w:themeShade="BF"/>
                <w:sz w:val="28"/>
                <w:szCs w:val="28"/>
              </w:rPr>
            </w:pPr>
            <w:r>
              <w:rPr>
                <w:rFonts w:ascii="Calibri" w:hAnsi="Calibri" w:cs="Calibri"/>
                <w:color w:val="2F5496" w:themeColor="accent1" w:themeShade="BF"/>
                <w:sz w:val="28"/>
                <w:szCs w:val="28"/>
              </w:rPr>
              <w:t>Potential for cross consortium networking and educational opportunities:</w:t>
            </w:r>
          </w:p>
        </w:tc>
      </w:tr>
      <w:tr w:rsidR="002C791D" w14:paraId="385C57AE" w14:textId="77777777" w:rsidTr="74A28DF5">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45E7651" w14:textId="77777777" w:rsidR="00A02887" w:rsidRDefault="00A02887" w:rsidP="0097257D">
            <w:pPr>
              <w:spacing w:after="120" w:line="240" w:lineRule="auto"/>
              <w:rPr>
                <w:rFonts w:asciiTheme="minorHAnsi" w:hAnsiTheme="minorHAnsi"/>
              </w:rPr>
            </w:pPr>
            <w:r w:rsidRPr="7A58532A">
              <w:rPr>
                <w:rFonts w:asciiTheme="minorHAnsi" w:hAnsiTheme="minorHAnsi"/>
                <w:b w:val="0"/>
                <w:bCs w:val="0"/>
              </w:rPr>
              <w:t>This PhD is based within the Precision Health &amp; Drug Safety (PRISM) research group within the Centre for Academic Primary Care at the University of Nottingham.  The supervisory team are from the Schools of Medicine and Pharmacy within the University</w:t>
            </w:r>
            <w:r>
              <w:rPr>
                <w:rFonts w:asciiTheme="minorHAnsi" w:hAnsiTheme="minorHAnsi"/>
                <w:b w:val="0"/>
                <w:bCs w:val="0"/>
              </w:rPr>
              <w:t xml:space="preserve"> and the Institute of Mental Health, a partnership between </w:t>
            </w:r>
            <w:r w:rsidRPr="00353361">
              <w:rPr>
                <w:rFonts w:asciiTheme="minorHAnsi" w:hAnsiTheme="minorHAnsi"/>
                <w:b w:val="0"/>
                <w:bCs w:val="0"/>
              </w:rPr>
              <w:t xml:space="preserve">Nottinghamshire Healthcare NHS Foundation Trust and </w:t>
            </w:r>
            <w:r>
              <w:rPr>
                <w:rFonts w:asciiTheme="minorHAnsi" w:hAnsiTheme="minorHAnsi"/>
                <w:b w:val="0"/>
                <w:bCs w:val="0"/>
              </w:rPr>
              <w:t>t</w:t>
            </w:r>
            <w:r w:rsidRPr="00353361">
              <w:rPr>
                <w:rFonts w:asciiTheme="minorHAnsi" w:hAnsiTheme="minorHAnsi"/>
                <w:b w:val="0"/>
                <w:bCs w:val="0"/>
              </w:rPr>
              <w:t>he University of Nottingham</w:t>
            </w:r>
            <w:r w:rsidRPr="7A58532A">
              <w:rPr>
                <w:rFonts w:asciiTheme="minorHAnsi" w:hAnsiTheme="minorHAnsi"/>
                <w:b w:val="0"/>
                <w:bCs w:val="0"/>
              </w:rPr>
              <w:t>.  There is potential for collaboration with the University of Adelaide.</w:t>
            </w:r>
          </w:p>
          <w:p w14:paraId="17F8A19A" w14:textId="26EDC7C9" w:rsidR="00DD6784" w:rsidRPr="008D5EFB" w:rsidRDefault="00A02887" w:rsidP="0097257D">
            <w:pPr>
              <w:spacing w:after="120" w:line="240" w:lineRule="auto"/>
              <w:rPr>
                <w:rFonts w:asciiTheme="minorHAnsi" w:hAnsiTheme="minorHAnsi"/>
                <w:b w:val="0"/>
                <w:bCs w:val="0"/>
                <w:szCs w:val="24"/>
              </w:rPr>
            </w:pPr>
            <w:r>
              <w:rPr>
                <w:rFonts w:asciiTheme="minorHAnsi" w:hAnsiTheme="minorHAnsi"/>
                <w:b w:val="0"/>
                <w:bCs w:val="0"/>
              </w:rPr>
              <w:t>You will have the opportunity to join a range of groups to support your studies, including various research network groups, attending and presenting at research meetings and conferences.</w:t>
            </w:r>
          </w:p>
        </w:tc>
      </w:tr>
      <w:tr w:rsidR="002C791D" w14:paraId="120E4F93" w14:textId="77777777" w:rsidTr="74A28DF5">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66037244" w14:textId="77777777" w:rsidR="002C791D" w:rsidRDefault="002C791D">
            <w:pPr>
              <w:spacing w:line="240" w:lineRule="auto"/>
              <w:rPr>
                <w:rFonts w:asciiTheme="minorHAnsi" w:hAnsiTheme="minorHAnsi"/>
                <w:b w:val="0"/>
                <w:bCs w:val="0"/>
                <w:color w:val="2F5496" w:themeColor="accent1" w:themeShade="BF"/>
                <w:sz w:val="28"/>
                <w:szCs w:val="24"/>
              </w:rPr>
            </w:pPr>
            <w:r>
              <w:rPr>
                <w:rFonts w:asciiTheme="minorHAnsi" w:hAnsiTheme="minorHAnsi"/>
                <w:color w:val="2F5496" w:themeColor="accent1" w:themeShade="BF"/>
                <w:sz w:val="28"/>
                <w:szCs w:val="24"/>
              </w:rPr>
              <w:t>Project description:</w:t>
            </w:r>
          </w:p>
          <w:p w14:paraId="3F40C311" w14:textId="4FCA00AC" w:rsidR="00724FAC" w:rsidRPr="00672331" w:rsidRDefault="00E14890" w:rsidP="002D1459">
            <w:pPr>
              <w:spacing w:after="120" w:line="240" w:lineRule="auto"/>
              <w:rPr>
                <w:rFonts w:asciiTheme="minorHAnsi" w:hAnsiTheme="minorHAnsi" w:cstheme="minorHAnsi"/>
                <w:szCs w:val="24"/>
              </w:rPr>
            </w:pPr>
            <w:r w:rsidRPr="00672331">
              <w:rPr>
                <w:rFonts w:asciiTheme="minorHAnsi" w:hAnsiTheme="minorHAnsi" w:cstheme="minorHAnsi"/>
                <w:szCs w:val="24"/>
              </w:rPr>
              <w:t xml:space="preserve">Background </w:t>
            </w:r>
          </w:p>
          <w:p w14:paraId="7D64F914" w14:textId="28D111A0" w:rsidR="0006110C" w:rsidRPr="0006110C" w:rsidRDefault="0006110C" w:rsidP="002D1459">
            <w:pPr>
              <w:spacing w:after="120" w:line="240" w:lineRule="auto"/>
              <w:rPr>
                <w:rFonts w:ascii="Calibri" w:hAnsi="Calibri"/>
                <w:b w:val="0"/>
                <w:bCs w:val="0"/>
                <w:szCs w:val="24"/>
              </w:rPr>
            </w:pPr>
            <w:r w:rsidRPr="0006110C">
              <w:rPr>
                <w:rFonts w:ascii="Calibri" w:hAnsi="Calibri"/>
                <w:b w:val="0"/>
                <w:bCs w:val="0"/>
                <w:szCs w:val="24"/>
              </w:rPr>
              <w:t>Antidepressant</w:t>
            </w:r>
            <w:r w:rsidR="0000214E">
              <w:rPr>
                <w:rFonts w:ascii="Calibri" w:hAnsi="Calibri"/>
                <w:b w:val="0"/>
                <w:bCs w:val="0"/>
                <w:szCs w:val="24"/>
              </w:rPr>
              <w:t>s</w:t>
            </w:r>
            <w:r w:rsidRPr="0006110C">
              <w:rPr>
                <w:rFonts w:ascii="Calibri" w:hAnsi="Calibri"/>
                <w:b w:val="0"/>
                <w:bCs w:val="0"/>
                <w:szCs w:val="24"/>
              </w:rPr>
              <w:t xml:space="preserve"> and opioid</w:t>
            </w:r>
            <w:r w:rsidR="0000214E">
              <w:rPr>
                <w:rFonts w:ascii="Calibri" w:hAnsi="Calibri"/>
                <w:b w:val="0"/>
                <w:bCs w:val="0"/>
                <w:szCs w:val="24"/>
              </w:rPr>
              <w:t>s are both widely prescribed in England.</w:t>
            </w:r>
            <w:r w:rsidRPr="0006110C">
              <w:rPr>
                <w:rFonts w:ascii="Calibri" w:hAnsi="Calibri"/>
                <w:b w:val="0"/>
                <w:bCs w:val="0"/>
                <w:szCs w:val="24"/>
              </w:rPr>
              <w:t xml:space="preserve"> </w:t>
            </w:r>
            <w:r w:rsidR="0000214E">
              <w:rPr>
                <w:rFonts w:ascii="Calibri" w:hAnsi="Calibri"/>
                <w:b w:val="0"/>
                <w:bCs w:val="0"/>
                <w:szCs w:val="24"/>
              </w:rPr>
              <w:t>P</w:t>
            </w:r>
            <w:r w:rsidRPr="0006110C">
              <w:rPr>
                <w:rFonts w:ascii="Calibri" w:hAnsi="Calibri"/>
                <w:b w:val="0"/>
                <w:bCs w:val="0"/>
                <w:szCs w:val="24"/>
              </w:rPr>
              <w:t xml:space="preserve">rescribing rates </w:t>
            </w:r>
            <w:r w:rsidR="0000214E">
              <w:rPr>
                <w:rFonts w:ascii="Calibri" w:hAnsi="Calibri"/>
                <w:b w:val="0"/>
                <w:bCs w:val="0"/>
                <w:szCs w:val="24"/>
              </w:rPr>
              <w:t xml:space="preserve">for these medicines </w:t>
            </w:r>
            <w:r w:rsidRPr="0006110C">
              <w:rPr>
                <w:rFonts w:ascii="Calibri" w:hAnsi="Calibri"/>
                <w:b w:val="0"/>
                <w:bCs w:val="0"/>
                <w:szCs w:val="24"/>
              </w:rPr>
              <w:t>vary by patient characteristics, for example people living in more deprived areas are more likely to be prescribed antidepressants and opioids than those living in more affluent areas.  While there are safety concerns for both types of medication when taken separately, there is a lack of robust information on risks of adverse health outcomes when they are taken concurrently (co-prescribed).  There is potential for drug-drug interactions, which can occur when drugs taken in combination exhibit synergism which can result in toxicity.  The risks of these adverse outcomes need to be quantified along with an examination of potential inequalities in adverse outcomes and co-prescribing.</w:t>
            </w:r>
          </w:p>
          <w:p w14:paraId="4D76565B" w14:textId="03DC1FC0" w:rsidR="00724FAC" w:rsidRPr="00F73839" w:rsidRDefault="00724FAC" w:rsidP="002D1459">
            <w:pPr>
              <w:spacing w:after="120" w:line="240" w:lineRule="auto"/>
              <w:rPr>
                <w:rFonts w:asciiTheme="minorHAnsi" w:hAnsiTheme="minorHAnsi"/>
                <w:szCs w:val="24"/>
              </w:rPr>
            </w:pPr>
            <w:r w:rsidRPr="00F73839">
              <w:rPr>
                <w:rFonts w:asciiTheme="minorHAnsi" w:hAnsiTheme="minorHAnsi"/>
                <w:szCs w:val="24"/>
              </w:rPr>
              <w:t>Aims and objectives</w:t>
            </w:r>
          </w:p>
          <w:p w14:paraId="60007EC7" w14:textId="0D569289" w:rsidR="00CC6ACF" w:rsidRDefault="00B81723" w:rsidP="002D1459">
            <w:pPr>
              <w:spacing w:after="120" w:line="240" w:lineRule="auto"/>
              <w:rPr>
                <w:rFonts w:asciiTheme="minorHAnsi" w:hAnsiTheme="minorHAnsi"/>
                <w:szCs w:val="24"/>
              </w:rPr>
            </w:pPr>
            <w:r w:rsidRPr="00B81723">
              <w:rPr>
                <w:rFonts w:asciiTheme="minorHAnsi" w:hAnsiTheme="minorHAnsi"/>
                <w:b w:val="0"/>
                <w:bCs w:val="0"/>
                <w:szCs w:val="24"/>
              </w:rPr>
              <w:t>This research will identify the adverse effects associated with being co-prescribed opioids and antidepressants using primary care</w:t>
            </w:r>
            <w:r w:rsidR="00DB5DBA">
              <w:rPr>
                <w:rFonts w:asciiTheme="minorHAnsi" w:hAnsiTheme="minorHAnsi"/>
                <w:b w:val="0"/>
                <w:bCs w:val="0"/>
                <w:szCs w:val="24"/>
              </w:rPr>
              <w:t xml:space="preserve"> data</w:t>
            </w:r>
            <w:r w:rsidRPr="00B81723">
              <w:rPr>
                <w:rFonts w:asciiTheme="minorHAnsi" w:hAnsiTheme="minorHAnsi"/>
                <w:b w:val="0"/>
                <w:bCs w:val="0"/>
                <w:szCs w:val="24"/>
              </w:rPr>
              <w:t>.  Trends over time, and variation between groups will be assessed.</w:t>
            </w:r>
          </w:p>
          <w:p w14:paraId="4F35FB06" w14:textId="08DB6E14" w:rsidR="00724FAC" w:rsidRPr="00F73839" w:rsidRDefault="00724FAC" w:rsidP="002D1459">
            <w:pPr>
              <w:spacing w:after="120" w:line="240" w:lineRule="auto"/>
              <w:rPr>
                <w:rFonts w:asciiTheme="minorHAnsi" w:hAnsiTheme="minorHAnsi"/>
                <w:szCs w:val="24"/>
              </w:rPr>
            </w:pPr>
            <w:r w:rsidRPr="00F73839">
              <w:rPr>
                <w:rFonts w:asciiTheme="minorHAnsi" w:hAnsiTheme="minorHAnsi"/>
                <w:szCs w:val="24"/>
              </w:rPr>
              <w:t>Method(s)</w:t>
            </w:r>
          </w:p>
          <w:p w14:paraId="0E99B9E1" w14:textId="77777777" w:rsidR="00E652A3" w:rsidRPr="00BE2AA6" w:rsidRDefault="00E652A3" w:rsidP="002D1459">
            <w:pPr>
              <w:spacing w:after="120" w:line="240" w:lineRule="auto"/>
              <w:rPr>
                <w:rFonts w:asciiTheme="minorHAnsi" w:hAnsiTheme="minorHAnsi"/>
                <w:b w:val="0"/>
                <w:bCs w:val="0"/>
                <w:szCs w:val="24"/>
              </w:rPr>
            </w:pPr>
            <w:r w:rsidRPr="00BE2AA6">
              <w:rPr>
                <w:rFonts w:asciiTheme="minorHAnsi" w:hAnsiTheme="minorHAnsi"/>
                <w:b w:val="0"/>
                <w:bCs w:val="0"/>
                <w:szCs w:val="24"/>
              </w:rPr>
              <w:t xml:space="preserve">Routinely collected electronic health records from primary care linked to secondary care data will be used to assess the adverse effects associated with being co-prescribed opioids for non-cancer pain and antidepressants, compared with being prescribed these medications individually.  A study cohort will be selected comprising adults prescribed opioids for non-cancer pain or antidepressants between 2015 and 2024 in England.  Periods where people have active prescriptions for opioids and antidepressants in combination will be determined using established algorithms.  Existing literature will be examined to determine possible adverse events to investigate, as well as consulting with </w:t>
            </w:r>
            <w:r w:rsidRPr="00BE2AA6">
              <w:rPr>
                <w:rFonts w:asciiTheme="minorHAnsi" w:hAnsiTheme="minorHAnsi"/>
                <w:b w:val="0"/>
                <w:bCs w:val="0"/>
                <w:szCs w:val="24"/>
              </w:rPr>
              <w:lastRenderedPageBreak/>
              <w:t>healthcare providers and experts by experience.  Code lists to identify adverse outcomes will be developed and validated to enable the correct data to be extracted.</w:t>
            </w:r>
          </w:p>
          <w:p w14:paraId="5738EA2D" w14:textId="596EB769" w:rsidR="00C52DBC" w:rsidRDefault="00E652A3" w:rsidP="002D1459">
            <w:pPr>
              <w:spacing w:after="120" w:line="240" w:lineRule="auto"/>
              <w:rPr>
                <w:rFonts w:asciiTheme="minorHAnsi" w:hAnsiTheme="minorHAnsi"/>
                <w:szCs w:val="24"/>
              </w:rPr>
            </w:pPr>
            <w:r w:rsidRPr="00E652A3">
              <w:rPr>
                <w:rFonts w:asciiTheme="minorHAnsi" w:hAnsiTheme="minorHAnsi"/>
                <w:b w:val="0"/>
                <w:bCs w:val="0"/>
                <w:szCs w:val="24"/>
              </w:rPr>
              <w:t xml:space="preserve">Statistical models will be used to assess the risk of adverse events, examining the periods while people are co-prescribed opioids and antidepressants, as well as </w:t>
            </w:r>
            <w:proofErr w:type="gramStart"/>
            <w:r w:rsidRPr="00E652A3">
              <w:rPr>
                <w:rFonts w:asciiTheme="minorHAnsi" w:hAnsiTheme="minorHAnsi"/>
                <w:b w:val="0"/>
                <w:bCs w:val="0"/>
                <w:szCs w:val="24"/>
              </w:rPr>
              <w:t>short and long term</w:t>
            </w:r>
            <w:proofErr w:type="gramEnd"/>
            <w:r w:rsidRPr="00E652A3">
              <w:rPr>
                <w:rFonts w:asciiTheme="minorHAnsi" w:hAnsiTheme="minorHAnsi"/>
                <w:b w:val="0"/>
                <w:bCs w:val="0"/>
                <w:szCs w:val="24"/>
              </w:rPr>
              <w:t xml:space="preserve"> periods after co-prescribing episodes compared with periods of antidepressants or opioids alone.  The effect of the length of time someone is co-prescribed for will also be investigated. Analyses will account for potential confounding variables including demographic and clinical factors.</w:t>
            </w:r>
          </w:p>
          <w:p w14:paraId="0A3154BD" w14:textId="1E769472" w:rsidR="00724FAC" w:rsidRPr="00F73839" w:rsidRDefault="00724FAC" w:rsidP="002D1459">
            <w:pPr>
              <w:spacing w:after="120" w:line="240" w:lineRule="auto"/>
              <w:rPr>
                <w:rFonts w:asciiTheme="minorHAnsi" w:hAnsiTheme="minorHAnsi"/>
                <w:szCs w:val="24"/>
              </w:rPr>
            </w:pPr>
            <w:r w:rsidRPr="00F73839">
              <w:rPr>
                <w:rFonts w:asciiTheme="minorHAnsi" w:hAnsiTheme="minorHAnsi"/>
                <w:szCs w:val="24"/>
              </w:rPr>
              <w:t xml:space="preserve">Impact </w:t>
            </w:r>
          </w:p>
          <w:p w14:paraId="499C73AB" w14:textId="13CCB8BF" w:rsidR="00DB45FE" w:rsidRPr="00E773DD" w:rsidRDefault="00856661" w:rsidP="002D1459">
            <w:pPr>
              <w:spacing w:after="120" w:line="240" w:lineRule="auto"/>
              <w:rPr>
                <w:rFonts w:ascii="Calibri" w:hAnsi="Calibri"/>
                <w:szCs w:val="24"/>
              </w:rPr>
            </w:pPr>
            <w:r w:rsidRPr="00856661">
              <w:rPr>
                <w:rFonts w:ascii="Calibri" w:hAnsi="Calibri"/>
                <w:b w:val="0"/>
                <w:bCs w:val="0"/>
                <w:szCs w:val="24"/>
              </w:rPr>
              <w:t>Public contributors who are part of our research team have expressed concern about the possible adverse effects of being co-prescribed these medicines, particularly if they have long-term prescriptions.  The findings of this research will be useful for patients, prescribers and policymakers.  The results have potential to inform prescribing policy and could be implemented in clinical prescribing tools. As a result of this work, patient safety will be improved, as riskier drug combinations in more vulnerable patients can be avoided, and better monitoring could be implemented to reduce risks of adverse events happening.</w:t>
            </w:r>
          </w:p>
        </w:tc>
      </w:tr>
    </w:tbl>
    <w:p w14:paraId="321EC9C6" w14:textId="77777777" w:rsidR="002C791D" w:rsidRDefault="002C791D" w:rsidP="002C791D"/>
    <w:tbl>
      <w:tblPr>
        <w:tblStyle w:val="GridTable1Light-Accent11"/>
        <w:tblW w:w="0" w:type="auto"/>
        <w:tblInd w:w="0" w:type="dxa"/>
        <w:tblLook w:val="04A0" w:firstRow="1" w:lastRow="0" w:firstColumn="1" w:lastColumn="0" w:noHBand="0" w:noVBand="1"/>
      </w:tblPr>
      <w:tblGrid>
        <w:gridCol w:w="9016"/>
      </w:tblGrid>
      <w:tr w:rsidR="002C791D" w14:paraId="53D4A5C8" w14:textId="77777777" w:rsidTr="002C7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Borders>
              <w:top w:val="single" w:sz="4" w:space="0" w:color="B4C6E7" w:themeColor="accent1" w:themeTint="66"/>
              <w:left w:val="single" w:sz="4" w:space="0" w:color="B4C6E7" w:themeColor="accent1" w:themeTint="66"/>
              <w:right w:val="single" w:sz="4" w:space="0" w:color="B4C6E7" w:themeColor="accent1" w:themeTint="66"/>
            </w:tcBorders>
            <w:hideMark/>
          </w:tcPr>
          <w:p w14:paraId="622F8380" w14:textId="77777777" w:rsidR="002C791D" w:rsidRDefault="002C791D">
            <w:pPr>
              <w:spacing w:line="240" w:lineRule="auto"/>
              <w:rPr>
                <w:rFonts w:asciiTheme="minorHAnsi" w:hAnsiTheme="minorHAnsi"/>
                <w:szCs w:val="24"/>
              </w:rPr>
            </w:pPr>
            <w:r>
              <w:rPr>
                <w:rFonts w:asciiTheme="minorHAnsi" w:hAnsiTheme="minorHAnsi"/>
                <w:color w:val="2F5496" w:themeColor="accent1" w:themeShade="BF"/>
                <w:sz w:val="28"/>
                <w:szCs w:val="24"/>
              </w:rPr>
              <w:t>Training and development provision by host:</w:t>
            </w:r>
          </w:p>
        </w:tc>
      </w:tr>
      <w:tr w:rsidR="002C791D" w14:paraId="1A2841BD" w14:textId="77777777" w:rsidTr="002C791D">
        <w:tc>
          <w:tcPr>
            <w:cnfStyle w:val="001000000000" w:firstRow="0" w:lastRow="0" w:firstColumn="1" w:lastColumn="0" w:oddVBand="0" w:evenVBand="0" w:oddHBand="0" w:evenHBand="0" w:firstRowFirstColumn="0" w:firstRowLastColumn="0" w:lastRowFirstColumn="0" w:lastRowLastColumn="0"/>
            <w:tcW w:w="1034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1FE8D328" w14:textId="77777777" w:rsidR="002C791D" w:rsidRPr="00724FAC" w:rsidRDefault="002C791D">
            <w:pPr>
              <w:pStyle w:val="BodyText2"/>
              <w:tabs>
                <w:tab w:val="clear" w:pos="720"/>
              </w:tabs>
              <w:spacing w:after="120"/>
              <w:jc w:val="both"/>
              <w:rPr>
                <w:rFonts w:asciiTheme="minorHAnsi" w:hAnsiTheme="minorHAnsi" w:cs="Arial"/>
                <w:iCs/>
                <w:sz w:val="24"/>
                <w:szCs w:val="24"/>
              </w:rPr>
            </w:pPr>
            <w:r w:rsidRPr="00724FAC">
              <w:rPr>
                <w:rFonts w:asciiTheme="minorHAnsi" w:hAnsiTheme="minorHAnsi" w:cs="Arial"/>
                <w:iCs/>
                <w:sz w:val="24"/>
                <w:szCs w:val="24"/>
              </w:rPr>
              <w:t>Formal training:</w:t>
            </w:r>
          </w:p>
          <w:p w14:paraId="41F975C8" w14:textId="2DE4ABC8" w:rsidR="002C791D" w:rsidRPr="00724FAC" w:rsidRDefault="00387044">
            <w:pPr>
              <w:pStyle w:val="BodyText2"/>
              <w:tabs>
                <w:tab w:val="clear" w:pos="720"/>
              </w:tabs>
              <w:spacing w:after="120"/>
              <w:jc w:val="both"/>
              <w:rPr>
                <w:rFonts w:asciiTheme="minorHAnsi" w:hAnsiTheme="minorHAnsi" w:cs="Arial"/>
                <w:iCs/>
                <w:sz w:val="24"/>
                <w:szCs w:val="24"/>
              </w:rPr>
            </w:pPr>
            <w:r>
              <w:rPr>
                <w:rFonts w:asciiTheme="minorHAnsi" w:hAnsiTheme="minorHAnsi" w:cs="Arial"/>
                <w:iCs/>
                <w:sz w:val="24"/>
                <w:szCs w:val="24"/>
              </w:rPr>
              <w:t xml:space="preserve">You will </w:t>
            </w:r>
            <w:r w:rsidR="007E141F">
              <w:rPr>
                <w:rFonts w:asciiTheme="minorHAnsi" w:hAnsiTheme="minorHAnsi" w:cs="Arial"/>
                <w:iCs/>
                <w:sz w:val="24"/>
                <w:szCs w:val="24"/>
              </w:rPr>
              <w:t xml:space="preserve">create </w:t>
            </w:r>
            <w:r>
              <w:rPr>
                <w:rFonts w:asciiTheme="minorHAnsi" w:hAnsiTheme="minorHAnsi" w:cs="Arial"/>
                <w:iCs/>
                <w:sz w:val="24"/>
                <w:szCs w:val="24"/>
              </w:rPr>
              <w:t xml:space="preserve">a </w:t>
            </w:r>
            <w:r w:rsidR="0063110B">
              <w:rPr>
                <w:rFonts w:asciiTheme="minorHAnsi" w:hAnsiTheme="minorHAnsi" w:cs="Arial"/>
                <w:iCs/>
                <w:sz w:val="24"/>
                <w:szCs w:val="24"/>
              </w:rPr>
              <w:t>training plan with your supervisors at</w:t>
            </w:r>
            <w:r>
              <w:rPr>
                <w:rFonts w:asciiTheme="minorHAnsi" w:hAnsiTheme="minorHAnsi" w:cs="Arial"/>
                <w:iCs/>
                <w:sz w:val="24"/>
                <w:szCs w:val="24"/>
              </w:rPr>
              <w:t xml:space="preserve"> the start</w:t>
            </w:r>
            <w:r w:rsidR="0063110B">
              <w:rPr>
                <w:rFonts w:asciiTheme="minorHAnsi" w:hAnsiTheme="minorHAnsi" w:cs="Arial"/>
                <w:iCs/>
                <w:sz w:val="24"/>
                <w:szCs w:val="24"/>
              </w:rPr>
              <w:t xml:space="preserve"> of the PhD.</w:t>
            </w:r>
            <w:r w:rsidR="002F3F27">
              <w:rPr>
                <w:rFonts w:asciiTheme="minorHAnsi" w:hAnsiTheme="minorHAnsi" w:cs="Arial"/>
                <w:iCs/>
                <w:sz w:val="24"/>
                <w:szCs w:val="24"/>
              </w:rPr>
              <w:t xml:space="preserve">  As well as </w:t>
            </w:r>
            <w:r w:rsidR="000A3967">
              <w:rPr>
                <w:rFonts w:asciiTheme="minorHAnsi" w:hAnsiTheme="minorHAnsi" w:cs="Arial"/>
                <w:iCs/>
                <w:sz w:val="24"/>
                <w:szCs w:val="24"/>
              </w:rPr>
              <w:t>developing skills</w:t>
            </w:r>
            <w:r w:rsidR="006611E6">
              <w:rPr>
                <w:rFonts w:asciiTheme="minorHAnsi" w:hAnsiTheme="minorHAnsi" w:cs="Arial"/>
                <w:iCs/>
                <w:sz w:val="24"/>
                <w:szCs w:val="24"/>
              </w:rPr>
              <w:t xml:space="preserve"> specific</w:t>
            </w:r>
            <w:r w:rsidR="000A3967">
              <w:rPr>
                <w:rFonts w:asciiTheme="minorHAnsi" w:hAnsiTheme="minorHAnsi" w:cs="Arial"/>
                <w:iCs/>
                <w:sz w:val="24"/>
                <w:szCs w:val="24"/>
              </w:rPr>
              <w:t xml:space="preserve"> </w:t>
            </w:r>
            <w:r w:rsidR="001812B6">
              <w:rPr>
                <w:rFonts w:asciiTheme="minorHAnsi" w:hAnsiTheme="minorHAnsi" w:cs="Arial"/>
                <w:iCs/>
                <w:sz w:val="24"/>
                <w:szCs w:val="24"/>
              </w:rPr>
              <w:t xml:space="preserve">to the project, you will benefit from </w:t>
            </w:r>
            <w:r w:rsidR="000A3967">
              <w:rPr>
                <w:rFonts w:asciiTheme="minorHAnsi" w:hAnsiTheme="minorHAnsi" w:cs="Arial"/>
                <w:iCs/>
                <w:sz w:val="24"/>
                <w:szCs w:val="24"/>
              </w:rPr>
              <w:t xml:space="preserve">additional courses on </w:t>
            </w:r>
            <w:r w:rsidR="001812B6">
              <w:rPr>
                <w:rFonts w:asciiTheme="minorHAnsi" w:hAnsiTheme="minorHAnsi" w:cs="Arial"/>
                <w:iCs/>
                <w:sz w:val="24"/>
                <w:szCs w:val="24"/>
              </w:rPr>
              <w:t>a broad</w:t>
            </w:r>
            <w:r w:rsidR="000A3967">
              <w:rPr>
                <w:rFonts w:asciiTheme="minorHAnsi" w:hAnsiTheme="minorHAnsi" w:cs="Arial"/>
                <w:iCs/>
                <w:sz w:val="24"/>
                <w:szCs w:val="24"/>
              </w:rPr>
              <w:t xml:space="preserve"> range of transferable skills</w:t>
            </w:r>
            <w:r w:rsidR="006611E6">
              <w:rPr>
                <w:rFonts w:asciiTheme="minorHAnsi" w:hAnsiTheme="minorHAnsi" w:cs="Arial"/>
                <w:iCs/>
                <w:sz w:val="24"/>
                <w:szCs w:val="24"/>
              </w:rPr>
              <w:t>.</w:t>
            </w:r>
            <w:r w:rsidR="006E567F">
              <w:rPr>
                <w:rFonts w:asciiTheme="minorHAnsi" w:hAnsiTheme="minorHAnsi" w:cs="Arial"/>
                <w:iCs/>
                <w:sz w:val="24"/>
                <w:szCs w:val="24"/>
              </w:rPr>
              <w:t xml:space="preserve">  The University of Nottingham Researcher Academy </w:t>
            </w:r>
            <w:r w:rsidR="00283E1B">
              <w:rPr>
                <w:rFonts w:asciiTheme="minorHAnsi" w:hAnsiTheme="minorHAnsi" w:cs="Arial"/>
                <w:iCs/>
                <w:sz w:val="24"/>
                <w:szCs w:val="24"/>
              </w:rPr>
              <w:t xml:space="preserve">has a variety of training courses including </w:t>
            </w:r>
            <w:r w:rsidR="00EA70BC">
              <w:rPr>
                <w:rFonts w:asciiTheme="minorHAnsi" w:hAnsiTheme="minorHAnsi" w:cs="Arial"/>
                <w:iCs/>
                <w:sz w:val="24"/>
                <w:szCs w:val="24"/>
              </w:rPr>
              <w:t xml:space="preserve">topics such as </w:t>
            </w:r>
            <w:r w:rsidR="00283E1B">
              <w:rPr>
                <w:rFonts w:asciiTheme="minorHAnsi" w:hAnsiTheme="minorHAnsi" w:cs="Arial"/>
                <w:iCs/>
                <w:sz w:val="24"/>
                <w:szCs w:val="24"/>
              </w:rPr>
              <w:t>researcher fundamentals, research communication</w:t>
            </w:r>
            <w:r w:rsidR="00EA70BC">
              <w:rPr>
                <w:rFonts w:asciiTheme="minorHAnsi" w:hAnsiTheme="minorHAnsi" w:cs="Arial"/>
                <w:iCs/>
                <w:sz w:val="24"/>
                <w:szCs w:val="24"/>
              </w:rPr>
              <w:t xml:space="preserve"> and methods.</w:t>
            </w:r>
          </w:p>
        </w:tc>
      </w:tr>
      <w:tr w:rsidR="002C791D" w14:paraId="1238D507" w14:textId="77777777" w:rsidTr="002C791D">
        <w:tc>
          <w:tcPr>
            <w:cnfStyle w:val="001000000000" w:firstRow="0" w:lastRow="0" w:firstColumn="1" w:lastColumn="0" w:oddVBand="0" w:evenVBand="0" w:oddHBand="0" w:evenHBand="0" w:firstRowFirstColumn="0" w:firstRowLastColumn="0" w:lastRowFirstColumn="0" w:lastRowLastColumn="0"/>
            <w:tcW w:w="1034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156EBF76" w14:textId="45772105" w:rsidR="002C791D" w:rsidRPr="00724FAC" w:rsidRDefault="002C791D">
            <w:pPr>
              <w:pStyle w:val="BodyText2"/>
              <w:tabs>
                <w:tab w:val="clear" w:pos="720"/>
              </w:tabs>
              <w:spacing w:after="120"/>
              <w:jc w:val="both"/>
              <w:rPr>
                <w:rFonts w:asciiTheme="minorHAnsi" w:hAnsiTheme="minorHAnsi" w:cs="Arial"/>
                <w:iCs/>
                <w:sz w:val="24"/>
                <w:szCs w:val="24"/>
              </w:rPr>
            </w:pPr>
            <w:r w:rsidRPr="00724FAC">
              <w:rPr>
                <w:rFonts w:asciiTheme="minorHAnsi" w:hAnsiTheme="minorHAnsi" w:cs="Arial"/>
                <w:iCs/>
                <w:sz w:val="24"/>
                <w:szCs w:val="24"/>
              </w:rPr>
              <w:t>Informal training:</w:t>
            </w:r>
          </w:p>
          <w:p w14:paraId="54B3D680" w14:textId="480C91CE" w:rsidR="002C791D" w:rsidRPr="00724FAC" w:rsidRDefault="00F94405">
            <w:pPr>
              <w:pStyle w:val="BodyText2"/>
              <w:tabs>
                <w:tab w:val="clear" w:pos="720"/>
              </w:tabs>
              <w:spacing w:after="120"/>
              <w:jc w:val="both"/>
              <w:rPr>
                <w:rFonts w:asciiTheme="minorHAnsi" w:hAnsiTheme="minorHAnsi" w:cs="Arial"/>
                <w:iCs/>
                <w:sz w:val="24"/>
                <w:szCs w:val="24"/>
              </w:rPr>
            </w:pPr>
            <w:r>
              <w:rPr>
                <w:rFonts w:asciiTheme="minorHAnsi" w:hAnsiTheme="minorHAnsi" w:cs="Arial"/>
                <w:iCs/>
                <w:sz w:val="24"/>
                <w:szCs w:val="24"/>
              </w:rPr>
              <w:t xml:space="preserve">As part of the </w:t>
            </w:r>
            <w:r w:rsidR="008D2522" w:rsidRPr="008D2522">
              <w:rPr>
                <w:rFonts w:asciiTheme="minorHAnsi" w:hAnsiTheme="minorHAnsi" w:cs="Arial"/>
                <w:iCs/>
                <w:sz w:val="24"/>
                <w:szCs w:val="24"/>
              </w:rPr>
              <w:t>Precision Health &amp; Drug Safety (PRISM) research group</w:t>
            </w:r>
            <w:r w:rsidR="008D2522">
              <w:rPr>
                <w:rFonts w:asciiTheme="minorHAnsi" w:hAnsiTheme="minorHAnsi" w:cs="Arial"/>
                <w:iCs/>
                <w:sz w:val="24"/>
                <w:szCs w:val="24"/>
              </w:rPr>
              <w:t xml:space="preserve"> within the </w:t>
            </w:r>
            <w:r w:rsidR="00427516">
              <w:rPr>
                <w:rFonts w:asciiTheme="minorHAnsi" w:hAnsiTheme="minorHAnsi" w:cs="Arial"/>
                <w:iCs/>
                <w:sz w:val="24"/>
                <w:szCs w:val="24"/>
              </w:rPr>
              <w:t>Centre for Academic Primary Care, you will be working alongside researchers with a wide range of skills and expertise.</w:t>
            </w:r>
            <w:r w:rsidR="00B87DFB">
              <w:rPr>
                <w:rFonts w:asciiTheme="minorHAnsi" w:hAnsiTheme="minorHAnsi" w:cs="Arial"/>
                <w:iCs/>
                <w:sz w:val="24"/>
                <w:szCs w:val="24"/>
              </w:rPr>
              <w:t xml:space="preserve">  </w:t>
            </w:r>
            <w:r w:rsidR="00617493">
              <w:rPr>
                <w:rFonts w:asciiTheme="minorHAnsi" w:hAnsiTheme="minorHAnsi" w:cs="Arial"/>
                <w:iCs/>
                <w:sz w:val="24"/>
                <w:szCs w:val="24"/>
              </w:rPr>
              <w:t xml:space="preserve">The collaborative nature of the project </w:t>
            </w:r>
            <w:r w:rsidR="0045763E">
              <w:rPr>
                <w:rFonts w:asciiTheme="minorHAnsi" w:hAnsiTheme="minorHAnsi" w:cs="Arial"/>
                <w:iCs/>
                <w:sz w:val="24"/>
                <w:szCs w:val="24"/>
              </w:rPr>
              <w:t xml:space="preserve">also </w:t>
            </w:r>
            <w:r w:rsidR="00617493">
              <w:rPr>
                <w:rFonts w:asciiTheme="minorHAnsi" w:hAnsiTheme="minorHAnsi" w:cs="Arial"/>
                <w:iCs/>
                <w:sz w:val="24"/>
                <w:szCs w:val="24"/>
              </w:rPr>
              <w:t>means you will</w:t>
            </w:r>
            <w:r w:rsidR="0004748C">
              <w:rPr>
                <w:rFonts w:asciiTheme="minorHAnsi" w:hAnsiTheme="minorHAnsi" w:cs="Arial"/>
                <w:iCs/>
                <w:sz w:val="24"/>
                <w:szCs w:val="24"/>
              </w:rPr>
              <w:t xml:space="preserve"> learn from researchers across a variety of </w:t>
            </w:r>
            <w:r w:rsidR="00B21060">
              <w:rPr>
                <w:rFonts w:asciiTheme="minorHAnsi" w:hAnsiTheme="minorHAnsi" w:cs="Arial"/>
                <w:iCs/>
                <w:sz w:val="24"/>
                <w:szCs w:val="24"/>
              </w:rPr>
              <w:t>disciplines, including pharmacists, clinicians, statisticians</w:t>
            </w:r>
            <w:r w:rsidR="00B87015">
              <w:rPr>
                <w:rFonts w:asciiTheme="minorHAnsi" w:hAnsiTheme="minorHAnsi" w:cs="Arial"/>
                <w:iCs/>
                <w:sz w:val="24"/>
                <w:szCs w:val="24"/>
              </w:rPr>
              <w:t>, public contributors and epidemiologists.</w:t>
            </w:r>
            <w:r w:rsidR="00227024">
              <w:rPr>
                <w:rFonts w:asciiTheme="minorHAnsi" w:hAnsiTheme="minorHAnsi" w:cs="Arial"/>
                <w:iCs/>
                <w:sz w:val="24"/>
                <w:szCs w:val="24"/>
              </w:rPr>
              <w:t xml:space="preserve">  Mentorship and support schemes are </w:t>
            </w:r>
            <w:r w:rsidR="00EF3F15">
              <w:rPr>
                <w:rFonts w:asciiTheme="minorHAnsi" w:hAnsiTheme="minorHAnsi" w:cs="Arial"/>
                <w:iCs/>
                <w:sz w:val="24"/>
                <w:szCs w:val="24"/>
              </w:rPr>
              <w:t xml:space="preserve">available as </w:t>
            </w:r>
            <w:r w:rsidR="00227024">
              <w:rPr>
                <w:rFonts w:asciiTheme="minorHAnsi" w:hAnsiTheme="minorHAnsi" w:cs="Arial"/>
                <w:iCs/>
                <w:sz w:val="24"/>
                <w:szCs w:val="24"/>
              </w:rPr>
              <w:t>part of the</w:t>
            </w:r>
            <w:r w:rsidR="00EF3F15">
              <w:rPr>
                <w:rFonts w:asciiTheme="minorHAnsi" w:hAnsiTheme="minorHAnsi" w:cs="Arial"/>
                <w:iCs/>
                <w:sz w:val="24"/>
                <w:szCs w:val="24"/>
              </w:rPr>
              <w:t xml:space="preserve"> School of Medicine</w:t>
            </w:r>
            <w:r w:rsidR="00B87DFB">
              <w:rPr>
                <w:rFonts w:asciiTheme="minorHAnsi" w:hAnsiTheme="minorHAnsi" w:cs="Arial"/>
                <w:iCs/>
                <w:sz w:val="24"/>
                <w:szCs w:val="24"/>
              </w:rPr>
              <w:t>.</w:t>
            </w:r>
          </w:p>
        </w:tc>
      </w:tr>
      <w:tr w:rsidR="002C791D" w14:paraId="205F7B0B" w14:textId="77777777" w:rsidTr="002C791D">
        <w:tc>
          <w:tcPr>
            <w:cnfStyle w:val="001000000000" w:firstRow="0" w:lastRow="0" w:firstColumn="1" w:lastColumn="0" w:oddVBand="0" w:evenVBand="0" w:oddHBand="0" w:evenHBand="0" w:firstRowFirstColumn="0" w:firstRowLastColumn="0" w:lastRowFirstColumn="0" w:lastRowLastColumn="0"/>
            <w:tcW w:w="1034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29512FEE" w14:textId="063AA246" w:rsidR="002C791D" w:rsidRPr="00724FAC" w:rsidRDefault="002C791D">
            <w:pPr>
              <w:pStyle w:val="BodyText2"/>
              <w:tabs>
                <w:tab w:val="clear" w:pos="720"/>
              </w:tabs>
              <w:spacing w:after="120"/>
              <w:jc w:val="both"/>
              <w:rPr>
                <w:rFonts w:asciiTheme="minorHAnsi" w:hAnsiTheme="minorHAnsi" w:cs="Arial"/>
                <w:iCs/>
                <w:sz w:val="24"/>
                <w:szCs w:val="24"/>
              </w:rPr>
            </w:pPr>
            <w:r w:rsidRPr="00724FAC">
              <w:rPr>
                <w:rFonts w:asciiTheme="minorHAnsi" w:hAnsiTheme="minorHAnsi" w:cs="Arial"/>
                <w:iCs/>
                <w:sz w:val="24"/>
                <w:szCs w:val="24"/>
              </w:rPr>
              <w:t>PPIE:</w:t>
            </w:r>
          </w:p>
          <w:p w14:paraId="2AA894C1" w14:textId="692A5FA5" w:rsidR="002C791D" w:rsidRPr="009B3EEA" w:rsidRDefault="00363684">
            <w:pPr>
              <w:pStyle w:val="BodyText2"/>
              <w:tabs>
                <w:tab w:val="clear" w:pos="720"/>
              </w:tabs>
              <w:spacing w:after="120"/>
              <w:jc w:val="both"/>
              <w:rPr>
                <w:rFonts w:asciiTheme="minorHAnsi" w:hAnsiTheme="minorHAnsi" w:cstheme="minorHAnsi"/>
                <w:iCs/>
                <w:sz w:val="24"/>
                <w:szCs w:val="24"/>
              </w:rPr>
            </w:pPr>
            <w:r>
              <w:rPr>
                <w:rFonts w:asciiTheme="minorHAnsi" w:hAnsiTheme="minorHAnsi" w:cstheme="minorHAnsi"/>
                <w:iCs/>
                <w:sz w:val="24"/>
                <w:szCs w:val="24"/>
              </w:rPr>
              <w:t xml:space="preserve">You will </w:t>
            </w:r>
            <w:r w:rsidR="00D33755">
              <w:rPr>
                <w:rFonts w:asciiTheme="minorHAnsi" w:hAnsiTheme="minorHAnsi" w:cstheme="minorHAnsi"/>
                <w:iCs/>
                <w:sz w:val="24"/>
                <w:szCs w:val="24"/>
              </w:rPr>
              <w:t xml:space="preserve">be working closely with public contributors aligned to this work from the Nottingham Biomedical Research Centre’s Mental Health and Technology theme.  </w:t>
            </w:r>
            <w:r w:rsidR="006360DD">
              <w:rPr>
                <w:rFonts w:asciiTheme="minorHAnsi" w:hAnsiTheme="minorHAnsi" w:cstheme="minorHAnsi"/>
                <w:iCs/>
                <w:sz w:val="24"/>
                <w:szCs w:val="24"/>
              </w:rPr>
              <w:t>As well as an introduction to the role PPIE plays in the research</w:t>
            </w:r>
            <w:r w:rsidR="005070CA">
              <w:rPr>
                <w:rFonts w:asciiTheme="minorHAnsi" w:hAnsiTheme="minorHAnsi" w:cstheme="minorHAnsi"/>
                <w:iCs/>
                <w:sz w:val="24"/>
                <w:szCs w:val="24"/>
              </w:rPr>
              <w:t>, the project’s PPIE team will help guide you and the project into ensuring there is a meaningful collaboration</w:t>
            </w:r>
            <w:r w:rsidR="00DB45FE">
              <w:rPr>
                <w:rFonts w:asciiTheme="minorHAnsi" w:hAnsiTheme="minorHAnsi" w:cstheme="minorHAnsi"/>
                <w:iCs/>
                <w:sz w:val="24"/>
                <w:szCs w:val="24"/>
              </w:rPr>
              <w:t xml:space="preserve"> in the project.</w:t>
            </w:r>
          </w:p>
        </w:tc>
      </w:tr>
    </w:tbl>
    <w:p w14:paraId="0A00210D" w14:textId="77777777" w:rsidR="002C791D" w:rsidRDefault="002C791D" w:rsidP="002D1459">
      <w:pPr>
        <w:rPr>
          <w:rFonts w:asciiTheme="minorHAnsi" w:hAnsiTheme="minorHAnsi"/>
          <w:szCs w:val="24"/>
        </w:rPr>
      </w:pPr>
    </w:p>
    <w:sectPr w:rsidR="002C7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7A44B1"/>
    <w:multiLevelType w:val="hybridMultilevel"/>
    <w:tmpl w:val="7A9673F2"/>
    <w:lvl w:ilvl="0" w:tplc="297CC3A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790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ddiction&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sr5sfaz82wdd8eewsvxzatk9vawwteatdfx&quot;&gt;Endnote library version x9&lt;record-ids&gt;&lt;item&gt;7&lt;/item&gt;&lt;item&gt;9998&lt;/item&gt;&lt;item&gt;10886&lt;/item&gt;&lt;item&gt;12769&lt;/item&gt;&lt;item&gt;13045&lt;/item&gt;&lt;item&gt;13939&lt;/item&gt;&lt;item&gt;15126&lt;/item&gt;&lt;item&gt;15201&lt;/item&gt;&lt;item&gt;15204&lt;/item&gt;&lt;item&gt;15227&lt;/item&gt;&lt;item&gt;15249&lt;/item&gt;&lt;item&gt;15286&lt;/item&gt;&lt;item&gt;15288&lt;/item&gt;&lt;item&gt;15295&lt;/item&gt;&lt;item&gt;15304&lt;/item&gt;&lt;item&gt;15305&lt;/item&gt;&lt;item&gt;15306&lt;/item&gt;&lt;item&gt;15311&lt;/item&gt;&lt;item&gt;15338&lt;/item&gt;&lt;/record-ids&gt;&lt;/item&gt;&lt;/Libraries&gt;"/>
  </w:docVars>
  <w:rsids>
    <w:rsidRoot w:val="002C791D"/>
    <w:rsid w:val="00000CAD"/>
    <w:rsid w:val="0000214E"/>
    <w:rsid w:val="0001761F"/>
    <w:rsid w:val="0004748C"/>
    <w:rsid w:val="000529BD"/>
    <w:rsid w:val="00057334"/>
    <w:rsid w:val="0006110C"/>
    <w:rsid w:val="000A3967"/>
    <w:rsid w:val="000C64E5"/>
    <w:rsid w:val="000F5592"/>
    <w:rsid w:val="0012249D"/>
    <w:rsid w:val="00125E96"/>
    <w:rsid w:val="00153DC0"/>
    <w:rsid w:val="001812B6"/>
    <w:rsid w:val="00181A3D"/>
    <w:rsid w:val="00192FF4"/>
    <w:rsid w:val="00195579"/>
    <w:rsid w:val="001A2969"/>
    <w:rsid w:val="001E3225"/>
    <w:rsid w:val="00227024"/>
    <w:rsid w:val="00256AB4"/>
    <w:rsid w:val="00283E1B"/>
    <w:rsid w:val="00295E30"/>
    <w:rsid w:val="002B666C"/>
    <w:rsid w:val="002C791D"/>
    <w:rsid w:val="002D1459"/>
    <w:rsid w:val="002F3F27"/>
    <w:rsid w:val="002F717D"/>
    <w:rsid w:val="00311000"/>
    <w:rsid w:val="003266C5"/>
    <w:rsid w:val="003274CE"/>
    <w:rsid w:val="00347F51"/>
    <w:rsid w:val="00356DA1"/>
    <w:rsid w:val="00360468"/>
    <w:rsid w:val="0036138A"/>
    <w:rsid w:val="00363684"/>
    <w:rsid w:val="00373500"/>
    <w:rsid w:val="00381D51"/>
    <w:rsid w:val="00387044"/>
    <w:rsid w:val="00393B05"/>
    <w:rsid w:val="003B399E"/>
    <w:rsid w:val="003C18C6"/>
    <w:rsid w:val="003C2281"/>
    <w:rsid w:val="003E0D4E"/>
    <w:rsid w:val="00427516"/>
    <w:rsid w:val="004407EC"/>
    <w:rsid w:val="0044650F"/>
    <w:rsid w:val="004503EA"/>
    <w:rsid w:val="0045763E"/>
    <w:rsid w:val="004C04E0"/>
    <w:rsid w:val="004C61A3"/>
    <w:rsid w:val="005070CA"/>
    <w:rsid w:val="00533D24"/>
    <w:rsid w:val="00577E6E"/>
    <w:rsid w:val="0058515D"/>
    <w:rsid w:val="005B1491"/>
    <w:rsid w:val="0060571D"/>
    <w:rsid w:val="00617493"/>
    <w:rsid w:val="0063110B"/>
    <w:rsid w:val="006320E9"/>
    <w:rsid w:val="006360DD"/>
    <w:rsid w:val="006401BE"/>
    <w:rsid w:val="00647B9A"/>
    <w:rsid w:val="006611E6"/>
    <w:rsid w:val="0066345D"/>
    <w:rsid w:val="00672331"/>
    <w:rsid w:val="006A0F8E"/>
    <w:rsid w:val="006B6EE9"/>
    <w:rsid w:val="006E567F"/>
    <w:rsid w:val="00713AEA"/>
    <w:rsid w:val="00724FAC"/>
    <w:rsid w:val="00734673"/>
    <w:rsid w:val="007621F0"/>
    <w:rsid w:val="00764941"/>
    <w:rsid w:val="00770E4E"/>
    <w:rsid w:val="007812E3"/>
    <w:rsid w:val="007D0381"/>
    <w:rsid w:val="007E141F"/>
    <w:rsid w:val="0080668E"/>
    <w:rsid w:val="0080746F"/>
    <w:rsid w:val="00835837"/>
    <w:rsid w:val="00842A7A"/>
    <w:rsid w:val="00856661"/>
    <w:rsid w:val="00862682"/>
    <w:rsid w:val="00863B47"/>
    <w:rsid w:val="008D2522"/>
    <w:rsid w:val="008D5EFB"/>
    <w:rsid w:val="008E6186"/>
    <w:rsid w:val="008F79DE"/>
    <w:rsid w:val="009145AC"/>
    <w:rsid w:val="00971939"/>
    <w:rsid w:val="0097257D"/>
    <w:rsid w:val="0099288A"/>
    <w:rsid w:val="009B3EEA"/>
    <w:rsid w:val="009C1A02"/>
    <w:rsid w:val="009D397C"/>
    <w:rsid w:val="009E7AD5"/>
    <w:rsid w:val="009F3B1F"/>
    <w:rsid w:val="00A02887"/>
    <w:rsid w:val="00AA7E2E"/>
    <w:rsid w:val="00AB63F3"/>
    <w:rsid w:val="00AB79AA"/>
    <w:rsid w:val="00AC6089"/>
    <w:rsid w:val="00AC64F0"/>
    <w:rsid w:val="00AD521A"/>
    <w:rsid w:val="00B07CC2"/>
    <w:rsid w:val="00B21060"/>
    <w:rsid w:val="00B468CA"/>
    <w:rsid w:val="00B517DA"/>
    <w:rsid w:val="00B57704"/>
    <w:rsid w:val="00B742DD"/>
    <w:rsid w:val="00B81723"/>
    <w:rsid w:val="00B828D3"/>
    <w:rsid w:val="00B87015"/>
    <w:rsid w:val="00B87DFB"/>
    <w:rsid w:val="00BC5314"/>
    <w:rsid w:val="00BC7701"/>
    <w:rsid w:val="00BE2AA6"/>
    <w:rsid w:val="00BF43D1"/>
    <w:rsid w:val="00C51AFD"/>
    <w:rsid w:val="00C51D15"/>
    <w:rsid w:val="00C52DBC"/>
    <w:rsid w:val="00C63906"/>
    <w:rsid w:val="00CA2663"/>
    <w:rsid w:val="00CA5694"/>
    <w:rsid w:val="00CC6ACF"/>
    <w:rsid w:val="00CE1AB5"/>
    <w:rsid w:val="00CE7DEF"/>
    <w:rsid w:val="00CF72B5"/>
    <w:rsid w:val="00D1020E"/>
    <w:rsid w:val="00D26F09"/>
    <w:rsid w:val="00D33755"/>
    <w:rsid w:val="00D369AA"/>
    <w:rsid w:val="00D36DC4"/>
    <w:rsid w:val="00D845C8"/>
    <w:rsid w:val="00DA2F74"/>
    <w:rsid w:val="00DB45FE"/>
    <w:rsid w:val="00DB5DBA"/>
    <w:rsid w:val="00DB7DD4"/>
    <w:rsid w:val="00DD6784"/>
    <w:rsid w:val="00DE62F8"/>
    <w:rsid w:val="00DF5A15"/>
    <w:rsid w:val="00E14890"/>
    <w:rsid w:val="00E56AF2"/>
    <w:rsid w:val="00E652A3"/>
    <w:rsid w:val="00E7071C"/>
    <w:rsid w:val="00E773DD"/>
    <w:rsid w:val="00EA25C6"/>
    <w:rsid w:val="00EA70BC"/>
    <w:rsid w:val="00EF3F15"/>
    <w:rsid w:val="00F37CCF"/>
    <w:rsid w:val="00F607F0"/>
    <w:rsid w:val="00F71499"/>
    <w:rsid w:val="00F73839"/>
    <w:rsid w:val="00F81D28"/>
    <w:rsid w:val="00F832C2"/>
    <w:rsid w:val="00F94405"/>
    <w:rsid w:val="00FC4D3D"/>
    <w:rsid w:val="00FD6F1B"/>
    <w:rsid w:val="00FF5558"/>
    <w:rsid w:val="09335EDF"/>
    <w:rsid w:val="14556145"/>
    <w:rsid w:val="1BA3918A"/>
    <w:rsid w:val="204063DE"/>
    <w:rsid w:val="2D1C94FE"/>
    <w:rsid w:val="31643784"/>
    <w:rsid w:val="3339A358"/>
    <w:rsid w:val="465FC737"/>
    <w:rsid w:val="471A51B8"/>
    <w:rsid w:val="60C1F059"/>
    <w:rsid w:val="74A28DF5"/>
    <w:rsid w:val="758FC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370F"/>
  <w15:chartTrackingRefBased/>
  <w15:docId w15:val="{70DD1B5A-D65F-4C5E-B7A8-BB0A5D99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91D"/>
    <w:pPr>
      <w:spacing w:line="256" w:lineRule="auto"/>
    </w:pPr>
    <w:rPr>
      <w:rFonts w:ascii="Corbel" w:hAnsi="Corbe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2C791D"/>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sz w:val="22"/>
    </w:rPr>
  </w:style>
  <w:style w:type="character" w:customStyle="1" w:styleId="BodyText2Char">
    <w:name w:val="Body Text 2 Char"/>
    <w:basedOn w:val="DefaultParagraphFont"/>
    <w:link w:val="BodyText2"/>
    <w:semiHidden/>
    <w:rsid w:val="002C791D"/>
    <w:rPr>
      <w:rFonts w:ascii="Times New Roman" w:eastAsia="Times New Roman" w:hAnsi="Times New Roman" w:cs="Times New Roman"/>
      <w:b/>
      <w:szCs w:val="20"/>
    </w:rPr>
  </w:style>
  <w:style w:type="paragraph" w:styleId="ListParagraph">
    <w:name w:val="List Paragraph"/>
    <w:basedOn w:val="Normal"/>
    <w:uiPriority w:val="34"/>
    <w:qFormat/>
    <w:rsid w:val="002C791D"/>
    <w:pPr>
      <w:ind w:left="720"/>
      <w:contextualSpacing/>
    </w:pPr>
  </w:style>
  <w:style w:type="table" w:customStyle="1" w:styleId="GridTable1Light-Accent11">
    <w:name w:val="Grid Table 1 Light - Accent 11"/>
    <w:basedOn w:val="TableNormal"/>
    <w:uiPriority w:val="46"/>
    <w:rsid w:val="002C791D"/>
    <w:pPr>
      <w:spacing w:after="0" w:line="240" w:lineRule="auto"/>
    </w:pPr>
    <w:rPr>
      <w:rFonts w:ascii="Corbel" w:hAnsi="Corbel" w:cs="Arial"/>
      <w:sz w:val="24"/>
      <w:szCs w:val="20"/>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2C791D"/>
  </w:style>
  <w:style w:type="character" w:customStyle="1" w:styleId="normaltextrun">
    <w:name w:val="normaltextrun"/>
    <w:basedOn w:val="DefaultParagraphFont"/>
    <w:rsid w:val="00F73839"/>
  </w:style>
  <w:style w:type="paragraph" w:customStyle="1" w:styleId="EndNoteBibliographyTitle">
    <w:name w:val="EndNote Bibliography Title"/>
    <w:basedOn w:val="Normal"/>
    <w:link w:val="EndNoteBibliographyTitleChar"/>
    <w:rsid w:val="0036138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6138A"/>
    <w:rPr>
      <w:rFonts w:ascii="Calibri" w:hAnsi="Calibri" w:cs="Calibri"/>
      <w:noProof/>
      <w:sz w:val="24"/>
      <w:szCs w:val="20"/>
      <w:lang w:val="en-US"/>
    </w:rPr>
  </w:style>
  <w:style w:type="paragraph" w:customStyle="1" w:styleId="EndNoteBibliography">
    <w:name w:val="EndNote Bibliography"/>
    <w:basedOn w:val="Normal"/>
    <w:link w:val="EndNoteBibliographyChar"/>
    <w:rsid w:val="0036138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6138A"/>
    <w:rPr>
      <w:rFonts w:ascii="Calibri" w:hAnsi="Calibri" w:cs="Calibri"/>
      <w:noProof/>
      <w:sz w:val="24"/>
      <w:szCs w:val="20"/>
      <w:lang w:val="en-US"/>
    </w:rPr>
  </w:style>
  <w:style w:type="character" w:styleId="Hyperlink">
    <w:name w:val="Hyperlink"/>
    <w:basedOn w:val="DefaultParagraphFont"/>
    <w:uiPriority w:val="99"/>
    <w:unhideWhenUsed/>
    <w:rsid w:val="0036138A"/>
    <w:rPr>
      <w:color w:val="0563C1" w:themeColor="hyperlink"/>
      <w:u w:val="single"/>
    </w:rPr>
  </w:style>
  <w:style w:type="character" w:customStyle="1" w:styleId="UnresolvedMention1">
    <w:name w:val="Unresolved Mention1"/>
    <w:basedOn w:val="DefaultParagraphFont"/>
    <w:uiPriority w:val="99"/>
    <w:semiHidden/>
    <w:unhideWhenUsed/>
    <w:rsid w:val="0036138A"/>
    <w:rPr>
      <w:color w:val="605E5C"/>
      <w:shd w:val="clear" w:color="auto" w:fill="E1DFDD"/>
    </w:rPr>
  </w:style>
  <w:style w:type="character" w:styleId="CommentReference">
    <w:name w:val="annotation reference"/>
    <w:basedOn w:val="DefaultParagraphFont"/>
    <w:uiPriority w:val="99"/>
    <w:semiHidden/>
    <w:unhideWhenUsed/>
    <w:rsid w:val="009D397C"/>
    <w:rPr>
      <w:sz w:val="16"/>
      <w:szCs w:val="16"/>
    </w:rPr>
  </w:style>
  <w:style w:type="paragraph" w:styleId="CommentText">
    <w:name w:val="annotation text"/>
    <w:basedOn w:val="Normal"/>
    <w:link w:val="CommentTextChar"/>
    <w:uiPriority w:val="99"/>
    <w:unhideWhenUsed/>
    <w:rsid w:val="009D397C"/>
    <w:pPr>
      <w:spacing w:line="240" w:lineRule="auto"/>
    </w:pPr>
    <w:rPr>
      <w:sz w:val="20"/>
    </w:rPr>
  </w:style>
  <w:style w:type="character" w:customStyle="1" w:styleId="CommentTextChar">
    <w:name w:val="Comment Text Char"/>
    <w:basedOn w:val="DefaultParagraphFont"/>
    <w:link w:val="CommentText"/>
    <w:uiPriority w:val="99"/>
    <w:rsid w:val="009D397C"/>
    <w:rPr>
      <w:rFonts w:ascii="Corbel" w:hAnsi="Corbel" w:cs="Arial"/>
      <w:sz w:val="20"/>
      <w:szCs w:val="20"/>
    </w:rPr>
  </w:style>
  <w:style w:type="paragraph" w:styleId="CommentSubject">
    <w:name w:val="annotation subject"/>
    <w:basedOn w:val="CommentText"/>
    <w:next w:val="CommentText"/>
    <w:link w:val="CommentSubjectChar"/>
    <w:uiPriority w:val="99"/>
    <w:semiHidden/>
    <w:unhideWhenUsed/>
    <w:rsid w:val="009D397C"/>
    <w:rPr>
      <w:b/>
      <w:bCs/>
    </w:rPr>
  </w:style>
  <w:style w:type="character" w:customStyle="1" w:styleId="CommentSubjectChar">
    <w:name w:val="Comment Subject Char"/>
    <w:basedOn w:val="CommentTextChar"/>
    <w:link w:val="CommentSubject"/>
    <w:uiPriority w:val="99"/>
    <w:semiHidden/>
    <w:rsid w:val="009D397C"/>
    <w:rPr>
      <w:rFonts w:ascii="Corbel" w:hAnsi="Corbe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2640884">
      <w:bodyDiv w:val="1"/>
      <w:marLeft w:val="0"/>
      <w:marRight w:val="0"/>
      <w:marTop w:val="0"/>
      <w:marBottom w:val="0"/>
      <w:divBdr>
        <w:top w:val="none" w:sz="0" w:space="0" w:color="auto"/>
        <w:left w:val="none" w:sz="0" w:space="0" w:color="auto"/>
        <w:bottom w:val="none" w:sz="0" w:space="0" w:color="auto"/>
        <w:right w:val="none" w:sz="0" w:space="0" w:color="auto"/>
      </w:divBdr>
    </w:div>
    <w:div w:id="161559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5FE5DB50E3C4F9A074C1942B699B5" ma:contentTypeVersion="18" ma:contentTypeDescription="Create a new document." ma:contentTypeScope="" ma:versionID="0fefa15f9bb7aee9da7703c5854bb16f">
  <xsd:schema xmlns:xsd="http://www.w3.org/2001/XMLSchema" xmlns:xs="http://www.w3.org/2001/XMLSchema" xmlns:p="http://schemas.microsoft.com/office/2006/metadata/properties" xmlns:ns2="839312c2-7d0a-4f04-86bc-7775de0910b0" xmlns:ns3="34f95eb4-29ae-4719-b784-d59042fe066b" targetNamespace="http://schemas.microsoft.com/office/2006/metadata/properties" ma:root="true" ma:fieldsID="1964e249dab6c759ccf9adbbf8231c69" ns2:_="" ns3:_="">
    <xsd:import namespace="839312c2-7d0a-4f04-86bc-7775de0910b0"/>
    <xsd:import namespace="34f95eb4-29ae-4719-b784-d59042fe06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312c2-7d0a-4f04-86bc-7775de091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f95eb4-29ae-4719-b784-d59042fe06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25d3db-0882-4ce6-826e-21147435b1f3}" ma:internalName="TaxCatchAll" ma:showField="CatchAllData" ma:web="34f95eb4-29ae-4719-b784-d59042fe06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4f95eb4-29ae-4719-b784-d59042fe066b">
      <UserInfo>
        <DisplayName>Ruth Jack (staff)</DisplayName>
        <AccountId>12</AccountId>
        <AccountType/>
      </UserInfo>
      <UserInfo>
        <DisplayName>Carol Coupland (staff)</DisplayName>
        <AccountId>24</AccountId>
        <AccountType/>
      </UserInfo>
    </SharedWithUsers>
    <TaxCatchAll xmlns="34f95eb4-29ae-4719-b784-d59042fe066b" xsi:nil="true"/>
    <lcf76f155ced4ddcb4097134ff3c332f xmlns="839312c2-7d0a-4f04-86bc-7775de0910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18CCFF-80AF-42A2-8820-FAB005418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312c2-7d0a-4f04-86bc-7775de0910b0"/>
    <ds:schemaRef ds:uri="34f95eb4-29ae-4719-b784-d59042fe0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26E38-15C7-40FF-96F3-6643653F5E75}">
  <ds:schemaRefs>
    <ds:schemaRef ds:uri="http://schemas.microsoft.com/sharepoint/v3/contenttype/forms"/>
  </ds:schemaRefs>
</ds:datastoreItem>
</file>

<file path=customXml/itemProps3.xml><?xml version="1.0" encoding="utf-8"?>
<ds:datastoreItem xmlns:ds="http://schemas.openxmlformats.org/officeDocument/2006/customXml" ds:itemID="{D19DC055-10EE-4023-B5FF-2FAD2655F84A}">
  <ds:schemaRefs>
    <ds:schemaRef ds:uri="http://schemas.microsoft.com/office/2006/metadata/properties"/>
    <ds:schemaRef ds:uri="http://schemas.microsoft.com/office/infopath/2007/PartnerControls"/>
    <ds:schemaRef ds:uri="34f95eb4-29ae-4719-b784-d59042fe066b"/>
    <ds:schemaRef ds:uri="839312c2-7d0a-4f04-86bc-7775de0910b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4629</Characters>
  <Application>Microsoft Office Word</Application>
  <DocSecurity>0</DocSecurity>
  <Lines>38</Lines>
  <Paragraphs>10</Paragraphs>
  <ScaleCrop>false</ScaleCrop>
  <Company>Queen Mary, University of London</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Henderson</dc:creator>
  <cp:keywords/>
  <dc:description/>
  <cp:lastModifiedBy>Mojdeh Mombeyni (staff)</cp:lastModifiedBy>
  <cp:revision>2</cp:revision>
  <dcterms:created xsi:type="dcterms:W3CDTF">2024-07-05T11:57:00Z</dcterms:created>
  <dcterms:modified xsi:type="dcterms:W3CDTF">2024-07-05T11:57:00Z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0x010100224FDC80A61F3C4DA6839CB1F0D745D6</vt:lpwstr>
  </property>
</Properties>
</file>